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TL-0</w:t>
            </w:r>
            <w:r w:rsidR="008A4E35">
              <w:rPr>
                <w:sz w:val="18"/>
                <w:szCs w:val="18"/>
              </w:rPr>
              <w:t>5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8A4E35" w:rsidP="003774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Atelye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Çalışma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77456" w:rsidRDefault="00377456"/>
    <w:p w:rsidR="008A4E35" w:rsidRDefault="008A4E35" w:rsidP="008A4E35">
      <w:pPr>
        <w:numPr>
          <w:ilvl w:val="0"/>
          <w:numId w:val="2"/>
        </w:numPr>
        <w:spacing w:after="4" w:line="360" w:lineRule="auto"/>
        <w:ind w:left="851" w:right="22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Her türlü işlem öncesi çalışanın dikkatini toparlaması gerekir. Zira iş kazaları genelde dikkatsizlik veya dalgınlık sonucu olur. Çalışan daima uyanık ve tedbirli olmalı, </w:t>
      </w:r>
    </w:p>
    <w:p w:rsidR="008A4E35" w:rsidRDefault="008A4E35" w:rsidP="008A4E35">
      <w:pPr>
        <w:numPr>
          <w:ilvl w:val="0"/>
          <w:numId w:val="2"/>
        </w:numPr>
        <w:spacing w:after="66" w:line="360" w:lineRule="auto"/>
        <w:ind w:left="851" w:right="22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Eğitim veya kullanım sorumlusundan izin alınmadıkça herhangi bir tezgâh çalıştırılmamalı, </w:t>
      </w:r>
    </w:p>
    <w:p w:rsidR="008A4E35" w:rsidRDefault="008A4E35" w:rsidP="008A4E35">
      <w:pPr>
        <w:numPr>
          <w:ilvl w:val="0"/>
          <w:numId w:val="2"/>
        </w:numPr>
        <w:spacing w:after="66" w:line="360" w:lineRule="auto"/>
        <w:ind w:left="851" w:right="22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İş parçasının veya kalıbın emniyetli ve sıkı bağlanıp bağlanmadığı mutlaka kontrol edilmeli, </w:t>
      </w:r>
    </w:p>
    <w:p w:rsidR="008A4E35" w:rsidRDefault="008A4E35" w:rsidP="008A4E35">
      <w:pPr>
        <w:numPr>
          <w:ilvl w:val="0"/>
          <w:numId w:val="2"/>
        </w:numPr>
        <w:spacing w:after="65" w:line="360" w:lineRule="auto"/>
        <w:ind w:left="851" w:right="227" w:hanging="360"/>
        <w:jc w:val="both"/>
      </w:pPr>
      <w:r>
        <w:rPr>
          <w:rFonts w:ascii="Times New Roman" w:eastAsia="Times New Roman" w:hAnsi="Times New Roman" w:cs="Times New Roman"/>
          <w:sz w:val="24"/>
        </w:rPr>
        <w:t>Kaldırıp bağlanması güç kalıplar gere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kli yardım alınmadıkça ferdi olarak kullanılmamalı, </w:t>
      </w:r>
    </w:p>
    <w:p w:rsidR="008A4E35" w:rsidRDefault="008A4E35" w:rsidP="0063386E">
      <w:pPr>
        <w:numPr>
          <w:ilvl w:val="0"/>
          <w:numId w:val="2"/>
        </w:numPr>
        <w:spacing w:after="65" w:line="360" w:lineRule="auto"/>
        <w:ind w:left="851" w:right="227" w:hanging="360"/>
        <w:jc w:val="both"/>
      </w:pPr>
      <w:r w:rsidRPr="006E765F">
        <w:rPr>
          <w:rFonts w:ascii="Times New Roman" w:eastAsia="Times New Roman" w:hAnsi="Times New Roman" w:cs="Times New Roman"/>
          <w:sz w:val="24"/>
        </w:rPr>
        <w:t xml:space="preserve">Bakım-onarıma alınmış tezgâhların koruyucu kapakları çalışma öncesi mutlaka yerlerine takılmalı, </w:t>
      </w:r>
    </w:p>
    <w:p w:rsidR="008A4E35" w:rsidRDefault="008A4E35" w:rsidP="008A4E35">
      <w:pPr>
        <w:numPr>
          <w:ilvl w:val="0"/>
          <w:numId w:val="2"/>
        </w:numPr>
        <w:spacing w:after="65" w:line="360" w:lineRule="auto"/>
        <w:ind w:left="851" w:right="22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Çalışır durumdaki bir tezgâhın temizlik, bakım veya onarımı aynı anda yapılmamalı, </w:t>
      </w:r>
    </w:p>
    <w:p w:rsidR="008A4E35" w:rsidRDefault="008A4E35" w:rsidP="008A4E35">
      <w:pPr>
        <w:numPr>
          <w:ilvl w:val="0"/>
          <w:numId w:val="2"/>
        </w:numPr>
        <w:spacing w:after="65" w:line="360" w:lineRule="auto"/>
        <w:ind w:left="851" w:right="22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Aynı tezgâhta birden fazla kişi çalışırken tezgâhın kontrolü bir kişi tarafından yapılmalı, </w:t>
      </w:r>
    </w:p>
    <w:p w:rsidR="008A4E35" w:rsidRDefault="008A4E35" w:rsidP="008A4E35">
      <w:pPr>
        <w:numPr>
          <w:ilvl w:val="0"/>
          <w:numId w:val="2"/>
        </w:numPr>
        <w:spacing w:after="68" w:line="360" w:lineRule="auto"/>
        <w:ind w:left="851" w:right="22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Ara paydoslarında veya çalıştırılmaması gerektiği zamanlarda tezgâhlar çalıştırılmamalı, </w:t>
      </w:r>
    </w:p>
    <w:p w:rsidR="008A4E35" w:rsidRDefault="008A4E35" w:rsidP="008A4E35">
      <w:pPr>
        <w:numPr>
          <w:ilvl w:val="0"/>
          <w:numId w:val="2"/>
        </w:numPr>
        <w:spacing w:after="64" w:line="360" w:lineRule="auto"/>
        <w:ind w:left="851" w:right="22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Elektrik şalteri kapalı durumda bile olsa tezgâh tamamıyla durmadıkça terk edilmemeli, </w:t>
      </w:r>
    </w:p>
    <w:p w:rsidR="008A4E35" w:rsidRDefault="008A4E35" w:rsidP="008A4E35">
      <w:pPr>
        <w:numPr>
          <w:ilvl w:val="0"/>
          <w:numId w:val="2"/>
        </w:numPr>
        <w:spacing w:after="65" w:line="360" w:lineRule="auto"/>
        <w:ind w:left="851" w:right="22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Çalışır durumdaki tezgâh, el veya gövde ile durdurulmamalı, </w:t>
      </w:r>
    </w:p>
    <w:p w:rsidR="008A4E35" w:rsidRDefault="008A4E35" w:rsidP="008A4E35">
      <w:pPr>
        <w:numPr>
          <w:ilvl w:val="0"/>
          <w:numId w:val="2"/>
        </w:numPr>
        <w:spacing w:after="65" w:line="360" w:lineRule="auto"/>
        <w:ind w:left="851" w:right="22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Kullanılan tezgâhın çevredekilere etkileri (korkuluk, kaynak paravanı vb.) gözetilmeli, </w:t>
      </w:r>
    </w:p>
    <w:p w:rsidR="008A4E35" w:rsidRDefault="008A4E35" w:rsidP="008A4E35">
      <w:pPr>
        <w:numPr>
          <w:ilvl w:val="0"/>
          <w:numId w:val="2"/>
        </w:numPr>
        <w:spacing w:after="59" w:line="360" w:lineRule="auto"/>
        <w:ind w:left="851" w:right="22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Takımlar tezgâh üzerine rasgele bırakılmamalı ve malzemeler zamanında depoya kaldırılmalı, </w:t>
      </w:r>
    </w:p>
    <w:p w:rsidR="008A4E35" w:rsidRDefault="008A4E35" w:rsidP="008A4E35">
      <w:pPr>
        <w:numPr>
          <w:ilvl w:val="0"/>
          <w:numId w:val="2"/>
        </w:numPr>
        <w:spacing w:after="6" w:line="360" w:lineRule="auto"/>
        <w:ind w:left="851" w:right="22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Her aletin alet tahtası üzerine şekli çizilmelidir. Bu düzenli bir alet edevat düzeni sağlar ve eğer bir alet kaybolursa kolayca farkına varılır.  </w:t>
      </w:r>
    </w:p>
    <w:p w:rsidR="008A4E35" w:rsidRDefault="008A4E35" w:rsidP="008A4E35">
      <w:pPr>
        <w:numPr>
          <w:ilvl w:val="0"/>
          <w:numId w:val="2"/>
        </w:numPr>
        <w:spacing w:after="2" w:line="360" w:lineRule="auto"/>
        <w:ind w:left="851" w:right="22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Her tezgâh yapılma amacına uygun şekilde ve emniyetli devirlerde kullanılmalı, çalışırken çevre emniyeti de gözetilmeli, gerektiğinde fiziki bariyerler kullanılmalı, </w:t>
      </w:r>
    </w:p>
    <w:p w:rsidR="008A4E35" w:rsidRDefault="008A4E35" w:rsidP="0030186A">
      <w:pPr>
        <w:numPr>
          <w:ilvl w:val="0"/>
          <w:numId w:val="2"/>
        </w:numPr>
        <w:spacing w:after="16" w:line="360" w:lineRule="auto"/>
        <w:ind w:left="851" w:right="227" w:hanging="360"/>
        <w:jc w:val="both"/>
      </w:pPr>
      <w:r w:rsidRPr="008A4E35">
        <w:rPr>
          <w:rFonts w:ascii="Times New Roman" w:eastAsia="Times New Roman" w:hAnsi="Times New Roman" w:cs="Times New Roman"/>
          <w:sz w:val="24"/>
        </w:rPr>
        <w:t xml:space="preserve">Çalışma düzenine uymayan (dikkat çekici hareketler) davranışlarda bulunulmamalı, diğer </w:t>
      </w:r>
      <w:proofErr w:type="gramStart"/>
      <w:r w:rsidRPr="008A4E35">
        <w:rPr>
          <w:rFonts w:ascii="Times New Roman" w:eastAsia="Times New Roman" w:hAnsi="Times New Roman" w:cs="Times New Roman"/>
          <w:sz w:val="24"/>
        </w:rPr>
        <w:t>ç</w:t>
      </w:r>
      <w:r w:rsidRPr="008A4E35">
        <w:rPr>
          <w:rFonts w:ascii="Times New Roman" w:eastAsia="Times New Roman" w:hAnsi="Times New Roman" w:cs="Times New Roman"/>
          <w:sz w:val="24"/>
        </w:rPr>
        <w:t>alışanlar</w:t>
      </w:r>
      <w:r w:rsidRPr="008A4E35">
        <w:rPr>
          <w:rFonts w:ascii="Times New Roman" w:eastAsia="Times New Roman" w:hAnsi="Times New Roman" w:cs="Times New Roman"/>
          <w:sz w:val="24"/>
        </w:rPr>
        <w:t xml:space="preserve"> </w:t>
      </w:r>
      <w:r w:rsidRPr="008A4E35">
        <w:rPr>
          <w:rFonts w:ascii="Times New Roman" w:eastAsia="Times New Roman" w:hAnsi="Times New Roman" w:cs="Times New Roman"/>
          <w:sz w:val="24"/>
        </w:rPr>
        <w:t xml:space="preserve"> rahatsız</w:t>
      </w:r>
      <w:proofErr w:type="gramEnd"/>
      <w:r w:rsidRPr="008A4E35">
        <w:rPr>
          <w:rFonts w:ascii="Times New Roman" w:eastAsia="Times New Roman" w:hAnsi="Times New Roman" w:cs="Times New Roman"/>
          <w:sz w:val="24"/>
        </w:rPr>
        <w:t xml:space="preserve"> edilmemeli ve onların ilgisi dağıtılmamalıdır. </w:t>
      </w:r>
    </w:p>
    <w:p w:rsidR="00377456" w:rsidRDefault="00377456" w:rsidP="008D5F13">
      <w:pPr>
        <w:spacing w:after="380"/>
        <w:ind w:left="993" w:hanging="426"/>
      </w:pPr>
    </w:p>
    <w:sectPr w:rsidR="00377456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56EDA"/>
    <w:rsid w:val="00377456"/>
    <w:rsid w:val="003F6520"/>
    <w:rsid w:val="004156E5"/>
    <w:rsid w:val="00435BC0"/>
    <w:rsid w:val="004F0E27"/>
    <w:rsid w:val="006E765F"/>
    <w:rsid w:val="007D0D49"/>
    <w:rsid w:val="00864886"/>
    <w:rsid w:val="008A4E35"/>
    <w:rsid w:val="008D5F13"/>
    <w:rsid w:val="009B7CBD"/>
    <w:rsid w:val="00B51046"/>
    <w:rsid w:val="00B70CDF"/>
    <w:rsid w:val="00C92677"/>
    <w:rsid w:val="00F21B71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8F6C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6</cp:revision>
  <dcterms:created xsi:type="dcterms:W3CDTF">2016-10-25T08:13:00Z</dcterms:created>
  <dcterms:modified xsi:type="dcterms:W3CDTF">2016-10-25T08:14:00Z</dcterms:modified>
</cp:coreProperties>
</file>